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B6" w:rsidRPr="005349B6" w:rsidRDefault="005349B6" w:rsidP="005349B6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</w:pPr>
      <w:bookmarkStart w:id="0" w:name="_GoBack"/>
      <w:r w:rsidRPr="005349B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桃園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市</w:t>
      </w:r>
      <w:r w:rsidRPr="005349B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立山腳國民中學各科作業抽查要點</w:t>
      </w:r>
    </w:p>
    <w:bookmarkEnd w:id="0"/>
    <w:p w:rsidR="005349B6" w:rsidRPr="005349B6" w:rsidRDefault="005349B6" w:rsidP="005349B6">
      <w:pPr>
        <w:widowControl/>
        <w:spacing w:before="100" w:beforeAutospacing="1" w:after="100" w:afterAutospacing="1" w:line="440" w:lineRule="atLeast"/>
        <w:ind w:left="480" w:hanging="4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一、本校為了解學生平時對作業之習作及教師批改情形，</w:t>
      </w:r>
      <w:proofErr w:type="gramStart"/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俾</w:t>
      </w:r>
      <w:proofErr w:type="gramEnd"/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資督促，藉以增進教學效果，特訂本辦法。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二、抽查時限，按照教務處行事曆實施之。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三、</w:t>
      </w:r>
      <w:proofErr w:type="gramStart"/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作業送繳程序</w:t>
      </w:r>
      <w:proofErr w:type="gramEnd"/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：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ind w:hanging="60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  1.由教學組依照行事曆擬定之抽查作業日程表於開學時公告，抽查科目於前三日至教學組領取作業抽查單。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    2.各班學藝股長根據教學組公告之抽查科目前三日向全班轉告，應抽查作業名稱及收繳時間。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    3.學藝股長按時催收作業，填寫作業抽查單，並書明欠繳者之座號、姓名連同作業</w:t>
      </w:r>
      <w:proofErr w:type="gramStart"/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一併送繳教學</w:t>
      </w:r>
      <w:proofErr w:type="gramEnd"/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組。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四、查閱權責：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     1.一般科目，由教務處負責抽查。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五、查閱程序：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ind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   1.查對學生習作及繳交情形(注意欠繳及少作者)。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     2.查核進度是否與預定符合。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     3.查閱教師批改情形後，加蓋作業驗章，以示查閱。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     4.送請教務主任或校長抽查。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六、對學生欠繳作業之處理：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ind w:firstLine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   1.凡請假有案，應於銷假後三日內，將作業送學藝股長，彙送</w:t>
      </w:r>
      <w:proofErr w:type="gramStart"/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教學組補行</w:t>
      </w:r>
      <w:proofErr w:type="gramEnd"/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查閱。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>     2.</w:t>
      </w:r>
      <w:proofErr w:type="gramStart"/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作業缺繳一次</w:t>
      </w:r>
      <w:proofErr w:type="gramEnd"/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者，公佈姓名並警告一次。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七、各班</w:t>
      </w:r>
      <w:proofErr w:type="gramStart"/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作業繳查優劣</w:t>
      </w:r>
      <w:proofErr w:type="gramEnd"/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情形，由教務處分期公告。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八、教師批改不詳，由教務處通知改善。</w:t>
      </w:r>
    </w:p>
    <w:p w:rsidR="005349B6" w:rsidRPr="005349B6" w:rsidRDefault="005349B6" w:rsidP="005349B6">
      <w:pPr>
        <w:widowControl/>
        <w:spacing w:before="100" w:beforeAutospacing="1" w:after="100" w:afterAutospacing="1" w:line="44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349B6">
        <w:rPr>
          <w:rFonts w:ascii="標楷體" w:eastAsia="標楷體" w:hAnsi="標楷體" w:cs="Times New Roman" w:hint="eastAsia"/>
          <w:color w:val="000000"/>
          <w:kern w:val="0"/>
          <w:szCs w:val="24"/>
        </w:rPr>
        <w:t>九、本要點經校務會議通過，呈請校長核定後實施，修正時亦同。</w:t>
      </w:r>
    </w:p>
    <w:p w:rsidR="00C13338" w:rsidRPr="005349B6" w:rsidRDefault="00C13338">
      <w:pPr>
        <w:rPr>
          <w:szCs w:val="24"/>
        </w:rPr>
      </w:pPr>
    </w:p>
    <w:sectPr w:rsidR="00C13338" w:rsidRPr="005349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B6"/>
    <w:rsid w:val="005349B6"/>
    <w:rsid w:val="00C1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D5851-422B-4A11-9BD1-3DF44FC9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2015-01-12T01:17:00Z</dcterms:created>
  <dcterms:modified xsi:type="dcterms:W3CDTF">2015-01-12T01:18:00Z</dcterms:modified>
</cp:coreProperties>
</file>